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Bookman Old Style" w:cs="Bookman Old Style" w:eastAsia="Bookman Old Style" w:hAnsi="Bookman Old Style"/>
          <w:b w:val="1"/>
          <w:sz w:val="36"/>
          <w:szCs w:val="36"/>
          <w:vertAlign w:val="baseline"/>
        </w:rPr>
      </w:pPr>
      <w:r w:rsidDel="00000000" w:rsidR="00000000" w:rsidRPr="00000000">
        <w:rPr>
          <w:rFonts w:ascii="Bookman Old Style" w:cs="Bookman Old Style" w:eastAsia="Bookman Old Style" w:hAnsi="Bookman Old Style"/>
          <w:b w:val="1"/>
          <w:sz w:val="36"/>
          <w:szCs w:val="36"/>
          <w:vertAlign w:val="baseline"/>
          <w:rtl w:val="0"/>
        </w:rPr>
        <w:t xml:space="preserve">Common Committee</w:t>
      </w:r>
    </w:p>
    <w:p w:rsidR="00000000" w:rsidDel="00000000" w:rsidP="00000000" w:rsidRDefault="00000000" w:rsidRPr="00000000" w14:paraId="00000002">
      <w:pPr>
        <w:spacing w:after="0" w:line="240" w:lineRule="auto"/>
        <w:jc w:val="center"/>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Vidyasagar Group of Colleges</w:t>
      </w:r>
    </w:p>
    <w:p w:rsidR="00000000" w:rsidDel="00000000" w:rsidP="00000000" w:rsidRDefault="00000000" w:rsidRPr="00000000" w14:paraId="00000003">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39, Sankar Ghosh Lane</w:t>
      </w:r>
    </w:p>
    <w:p w:rsidR="00000000" w:rsidDel="00000000" w:rsidP="00000000" w:rsidRDefault="00000000" w:rsidRPr="00000000" w14:paraId="00000004">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Kolkata-700006</w:t>
      </w:r>
    </w:p>
    <w:p w:rsidR="00000000" w:rsidDel="00000000" w:rsidP="00000000" w:rsidRDefault="00000000" w:rsidRPr="00000000" w14:paraId="00000005">
      <w:pPr>
        <w:spacing w:after="0" w:line="240" w:lineRule="auto"/>
        <w:jc w:val="center"/>
        <w:rPr>
          <w:rFonts w:ascii="Bookman Old Style" w:cs="Bookman Old Style" w:eastAsia="Bookman Old Style" w:hAnsi="Bookman Old Style"/>
          <w:sz w:val="36"/>
          <w:szCs w:val="36"/>
          <w:u w:val="single"/>
          <w:vertAlign w:val="baseline"/>
        </w:rPr>
      </w:pPr>
      <w:r w:rsidDel="00000000" w:rsidR="00000000" w:rsidRPr="00000000">
        <w:rPr>
          <w:rtl w:val="0"/>
        </w:rPr>
      </w:r>
    </w:p>
    <w:p w:rsidR="00000000" w:rsidDel="00000000" w:rsidP="00000000" w:rsidRDefault="00000000" w:rsidRPr="00000000" w14:paraId="00000006">
      <w:pPr>
        <w:spacing w:after="0" w:line="240" w:lineRule="auto"/>
        <w:jc w:val="center"/>
        <w:rPr>
          <w:rFonts w:ascii="Bookman Old Style" w:cs="Bookman Old Style" w:eastAsia="Bookman Old Style" w:hAnsi="Bookman Old Style"/>
          <w:b w:val="1"/>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Painting &amp; Repairing Of Selected Laboratories                                                Of Vidyasagar Group Of Colleges</w:t>
      </w:r>
    </w:p>
    <w:p w:rsidR="00000000" w:rsidDel="00000000" w:rsidP="00000000" w:rsidRDefault="00000000" w:rsidRPr="00000000" w14:paraId="00000007">
      <w:pPr>
        <w:spacing w:after="0" w:line="240" w:lineRule="auto"/>
        <w:jc w:val="center"/>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8">
      <w:pPr>
        <w:spacing w:after="0" w:line="240" w:lineRule="auto"/>
        <w:jc w:val="left"/>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Tender No: VGC/PAINT &amp; REPAIR/2025 -1                        Date: 11.01.2025</w:t>
      </w:r>
    </w:p>
    <w:p w:rsidR="00000000" w:rsidDel="00000000" w:rsidP="00000000" w:rsidRDefault="00000000" w:rsidRPr="00000000" w14:paraId="00000009">
      <w:pPr>
        <w:spacing w:after="0" w:line="240" w:lineRule="auto"/>
        <w:jc w:val="center"/>
        <w:rPr>
          <w:rFonts w:ascii="Bookman Old Style" w:cs="Bookman Old Style" w:eastAsia="Bookman Old Style" w:hAnsi="Bookman Old Style"/>
          <w:sz w:val="36"/>
          <w:szCs w:val="36"/>
          <w:u w:val="single"/>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Quotations are invited in sealed cover for the </w:t>
      </w:r>
      <w:r w:rsidDel="00000000" w:rsidR="00000000" w:rsidRPr="00000000">
        <w:rPr>
          <w:rFonts w:ascii="Bookman Old Style" w:cs="Bookman Old Style" w:eastAsia="Bookman Old Style" w:hAnsi="Bookman Old Style"/>
          <w:b w:val="1"/>
          <w:sz w:val="24"/>
          <w:szCs w:val="24"/>
          <w:vertAlign w:val="baseline"/>
          <w:rtl w:val="0"/>
        </w:rPr>
        <w:t xml:space="preserve">Painting &amp; Repairing Of Selected Laboratories </w:t>
      </w:r>
      <w:r w:rsidDel="00000000" w:rsidR="00000000" w:rsidRPr="00000000">
        <w:rPr>
          <w:rFonts w:ascii="Bookman Old Style" w:cs="Bookman Old Style" w:eastAsia="Bookman Old Style" w:hAnsi="Bookman Old Style"/>
          <w:b w:val="1"/>
          <w:vertAlign w:val="baseline"/>
          <w:rtl w:val="0"/>
        </w:rPr>
        <w:t xml:space="preserve">of Vidyasagar Group of Colleges</w:t>
      </w:r>
      <w:r w:rsidDel="00000000" w:rsidR="00000000" w:rsidRPr="00000000">
        <w:rPr>
          <w:rFonts w:ascii="Bookman Old Style" w:cs="Bookman Old Style" w:eastAsia="Bookman Old Style" w:hAnsi="Bookman Old Style"/>
          <w:vertAlign w:val="baseline"/>
          <w:rtl w:val="0"/>
        </w:rPr>
        <w:t xml:space="preserve"> (old building) 39, Sankar Ghosh Lane Kolkata-700006 as per Annexure from established contractors with proven track record.</w:t>
      </w:r>
    </w:p>
    <w:p w:rsidR="00000000" w:rsidDel="00000000" w:rsidP="00000000" w:rsidRDefault="00000000" w:rsidRPr="00000000" w14:paraId="0000000B">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b w:val="1"/>
          <w:vertAlign w:val="baseline"/>
          <w:rtl w:val="0"/>
        </w:rPr>
        <w:t xml:space="preserve">Vendors may visit the actual site during office hours i.e 11 am to 4p.m (Contact :9123318397)</w:t>
      </w:r>
    </w:p>
    <w:p w:rsidR="00000000" w:rsidDel="00000000" w:rsidP="00000000" w:rsidRDefault="00000000" w:rsidRPr="00000000" w14:paraId="0000000D">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Time limit of completion of the work </w:t>
      </w:r>
      <w:r w:rsidDel="00000000" w:rsidR="00000000" w:rsidRPr="00000000">
        <w:rPr>
          <w:rFonts w:ascii="Bookman Old Style" w:cs="Bookman Old Style" w:eastAsia="Bookman Old Style" w:hAnsi="Bookman Old Style"/>
          <w:b w:val="1"/>
          <w:vertAlign w:val="baseline"/>
          <w:rtl w:val="0"/>
        </w:rPr>
        <w:t xml:space="preserve">07 days</w:t>
      </w:r>
      <w:r w:rsidDel="00000000" w:rsidR="00000000" w:rsidRPr="00000000">
        <w:rPr>
          <w:rFonts w:ascii="Bookman Old Style" w:cs="Bookman Old Style" w:eastAsia="Bookman Old Style" w:hAnsi="Bookman Old Style"/>
          <w:vertAlign w:val="baseline"/>
          <w:rtl w:val="0"/>
        </w:rPr>
        <w:t xml:space="preserve"> after issuing of work order.</w:t>
      </w:r>
    </w:p>
    <w:p w:rsidR="00000000" w:rsidDel="00000000" w:rsidP="00000000" w:rsidRDefault="00000000" w:rsidRPr="00000000" w14:paraId="0000000F">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Interested vendors are requested to submit tender in s</w:t>
      </w:r>
      <w:r w:rsidDel="00000000" w:rsidR="00000000" w:rsidRPr="00000000">
        <w:rPr>
          <w:rFonts w:ascii="Bookman Old Style" w:cs="Bookman Old Style" w:eastAsia="Bookman Old Style" w:hAnsi="Bookman Old Style"/>
          <w:color w:val="000000"/>
          <w:vertAlign w:val="baseline"/>
          <w:rtl w:val="0"/>
        </w:rPr>
        <w:t xml:space="preserve">ealed envelope containing quotation, copy of trade license, GST registration certificate, PAN card and </w:t>
      </w:r>
      <w:r w:rsidDel="00000000" w:rsidR="00000000" w:rsidRPr="00000000">
        <w:rPr>
          <w:rFonts w:ascii="Bookman Old Style" w:cs="Bookman Old Style" w:eastAsia="Bookman Old Style" w:hAnsi="Bookman Old Style"/>
          <w:vertAlign w:val="baseline"/>
          <w:rtl w:val="0"/>
        </w:rPr>
        <w:t xml:space="preserve">Credentials(if any) </w:t>
      </w:r>
      <w:r w:rsidDel="00000000" w:rsidR="00000000" w:rsidRPr="00000000">
        <w:rPr>
          <w:rFonts w:ascii="Bookman Old Style" w:cs="Bookman Old Style" w:eastAsia="Bookman Old Style" w:hAnsi="Bookman Old Style"/>
          <w:i w:val="1"/>
          <w:vertAlign w:val="baseline"/>
          <w:rtl w:val="0"/>
        </w:rPr>
        <w:t xml:space="preserve">addressing to the </w:t>
      </w:r>
      <w:r w:rsidDel="00000000" w:rsidR="00000000" w:rsidRPr="00000000">
        <w:rPr>
          <w:rFonts w:ascii="Bookman Old Style" w:cs="Bookman Old Style" w:eastAsia="Bookman Old Style" w:hAnsi="Bookman Old Style"/>
          <w:vertAlign w:val="baseline"/>
          <w:rtl w:val="0"/>
        </w:rPr>
        <w:t xml:space="preserve">Convener, Common Committee, Vidyasagar Group of Colleges. The Common Committee of Vidyasagar Group of Colleges will not be liable for late receiving of any quotation. The Common Committee of Vidyasagar Group of Colleges has a right to reject any quotation without assigning any reason and the decision will be binding all.</w:t>
      </w:r>
    </w:p>
    <w:p w:rsidR="00000000" w:rsidDel="00000000" w:rsidP="00000000" w:rsidRDefault="00000000" w:rsidRPr="00000000" w14:paraId="00000011">
      <w:pPr>
        <w:spacing w:after="0" w:line="240" w:lineRule="auto"/>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b w:val="1"/>
          <w:vertAlign w:val="baseline"/>
          <w:rtl w:val="0"/>
        </w:rPr>
        <w:t xml:space="preserve">Important Notes:</w:t>
      </w:r>
    </w:p>
    <w:p w:rsidR="00000000" w:rsidDel="00000000" w:rsidP="00000000" w:rsidRDefault="00000000" w:rsidRPr="00000000" w14:paraId="00000013">
      <w:pPr>
        <w:spacing w:after="0" w:line="240" w:lineRule="auto"/>
        <w:rPr>
          <w:rFonts w:ascii="Bookman Old Style" w:cs="Bookman Old Style" w:eastAsia="Bookman Old Style" w:hAnsi="Bookman Old Style"/>
          <w:b w:val="1"/>
          <w:vertAlign w:val="baseline"/>
        </w:rPr>
      </w:pPr>
      <w:r w:rsidDel="00000000" w:rsidR="00000000" w:rsidRPr="00000000">
        <w:rPr>
          <w:rtl w:val="0"/>
        </w:rPr>
      </w:r>
    </w:p>
    <w:tbl>
      <w:tblPr>
        <w:tblStyle w:val="Table1"/>
        <w:tblW w:w="852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2"/>
        <w:gridCol w:w="3129"/>
        <w:gridCol w:w="287"/>
        <w:gridCol w:w="4594"/>
        <w:tblGridChange w:id="0">
          <w:tblGrid>
            <w:gridCol w:w="512"/>
            <w:gridCol w:w="3129"/>
            <w:gridCol w:w="287"/>
            <w:gridCol w:w="4594"/>
          </w:tblGrid>
        </w:tblGridChange>
      </w:tblGrid>
      <w:tr>
        <w:trPr>
          <w:cantSplit w:val="0"/>
          <w:tblHeader w:val="0"/>
        </w:trPr>
        <w:tc>
          <w:tcPr>
            <w:vAlign w:val="top"/>
          </w:tcPr>
          <w:p w:rsidR="00000000" w:rsidDel="00000000" w:rsidP="00000000" w:rsidRDefault="00000000" w:rsidRPr="00000000" w14:paraId="00000014">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1.</w:t>
            </w:r>
          </w:p>
        </w:tc>
        <w:tc>
          <w:tcPr>
            <w:vAlign w:val="top"/>
          </w:tcPr>
          <w:p w:rsidR="00000000" w:rsidDel="00000000" w:rsidP="00000000" w:rsidRDefault="00000000" w:rsidRPr="00000000" w14:paraId="00000015">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Date of Publication of Tender</w:t>
            </w:r>
            <w:r w:rsidDel="00000000" w:rsidR="00000000" w:rsidRPr="00000000">
              <w:rPr>
                <w:rtl w:val="0"/>
              </w:rPr>
            </w:r>
          </w:p>
        </w:tc>
        <w:tc>
          <w:tcPr>
            <w:vAlign w:val="top"/>
          </w:tcPr>
          <w:p w:rsidR="00000000" w:rsidDel="00000000" w:rsidP="00000000" w:rsidRDefault="00000000" w:rsidRPr="00000000" w14:paraId="00000016">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7">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11.01.2025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2.</w:t>
            </w:r>
          </w:p>
        </w:tc>
        <w:tc>
          <w:tcPr>
            <w:vAlign w:val="top"/>
          </w:tcPr>
          <w:p w:rsidR="00000000" w:rsidDel="00000000" w:rsidP="00000000" w:rsidRDefault="00000000" w:rsidRPr="00000000" w14:paraId="00000019">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Time for Submission</w:t>
            </w:r>
            <w:r w:rsidDel="00000000" w:rsidR="00000000" w:rsidRPr="00000000">
              <w:rPr>
                <w:rtl w:val="0"/>
              </w:rPr>
            </w:r>
          </w:p>
        </w:tc>
        <w:tc>
          <w:tcPr>
            <w:vAlign w:val="top"/>
          </w:tcPr>
          <w:p w:rsidR="00000000" w:rsidDel="00000000" w:rsidP="00000000" w:rsidRDefault="00000000" w:rsidRPr="00000000" w14:paraId="0000001A">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B">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11.00 am to 4.00 pm (except Holidays)</w:t>
            </w:r>
          </w:p>
        </w:tc>
      </w:tr>
      <w:tr>
        <w:trPr>
          <w:cantSplit w:val="0"/>
          <w:tblHeader w:val="0"/>
        </w:trPr>
        <w:tc>
          <w:tcPr>
            <w:vAlign w:val="top"/>
          </w:tcPr>
          <w:p w:rsidR="00000000" w:rsidDel="00000000" w:rsidP="00000000" w:rsidRDefault="00000000" w:rsidRPr="00000000" w14:paraId="0000001C">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3.</w:t>
            </w:r>
          </w:p>
        </w:tc>
        <w:tc>
          <w:tcPr>
            <w:vAlign w:val="top"/>
          </w:tcPr>
          <w:p w:rsidR="00000000" w:rsidDel="00000000" w:rsidP="00000000" w:rsidRDefault="00000000" w:rsidRPr="00000000" w14:paraId="0000001D">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Last date for submission</w:t>
            </w:r>
            <w:r w:rsidDel="00000000" w:rsidR="00000000" w:rsidRPr="00000000">
              <w:rPr>
                <w:rtl w:val="0"/>
              </w:rPr>
            </w:r>
          </w:p>
        </w:tc>
        <w:tc>
          <w:tcPr>
            <w:vAlign w:val="top"/>
          </w:tcPr>
          <w:p w:rsidR="00000000" w:rsidDel="00000000" w:rsidP="00000000" w:rsidRDefault="00000000" w:rsidRPr="00000000" w14:paraId="0000001E">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F">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17.01.2025 upto 2.00pm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4.</w:t>
            </w:r>
          </w:p>
        </w:tc>
        <w:tc>
          <w:tcPr>
            <w:vAlign w:val="top"/>
          </w:tcPr>
          <w:p w:rsidR="00000000" w:rsidDel="00000000" w:rsidP="00000000" w:rsidRDefault="00000000" w:rsidRPr="00000000" w14:paraId="00000021">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Place of Submission</w:t>
            </w:r>
            <w:r w:rsidDel="00000000" w:rsidR="00000000" w:rsidRPr="00000000">
              <w:rPr>
                <w:rtl w:val="0"/>
              </w:rPr>
            </w:r>
          </w:p>
        </w:tc>
        <w:tc>
          <w:tcPr>
            <w:vAlign w:val="top"/>
          </w:tcPr>
          <w:p w:rsidR="00000000" w:rsidDel="00000000" w:rsidP="00000000" w:rsidRDefault="00000000" w:rsidRPr="00000000" w14:paraId="00000022">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3">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Tender box placed at the first floor in front of room no. 9 of Vidyasagar College (old building) 39, Sankar Ghosh Lane Kolkata-700006</w:t>
            </w:r>
          </w:p>
        </w:tc>
      </w:tr>
      <w:tr>
        <w:trPr>
          <w:cantSplit w:val="0"/>
          <w:tblHeader w:val="0"/>
        </w:trPr>
        <w:tc>
          <w:tcPr>
            <w:vAlign w:val="top"/>
          </w:tcPr>
          <w:p w:rsidR="00000000" w:rsidDel="00000000" w:rsidP="00000000" w:rsidRDefault="00000000" w:rsidRPr="00000000" w14:paraId="00000024">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5.</w:t>
            </w:r>
          </w:p>
        </w:tc>
        <w:tc>
          <w:tcPr>
            <w:vAlign w:val="top"/>
          </w:tcPr>
          <w:p w:rsidR="00000000" w:rsidDel="00000000" w:rsidP="00000000" w:rsidRDefault="00000000" w:rsidRPr="00000000" w14:paraId="00000025">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Opening of Tender</w:t>
            </w:r>
            <w:r w:rsidDel="00000000" w:rsidR="00000000" w:rsidRPr="00000000">
              <w:rPr>
                <w:rtl w:val="0"/>
              </w:rPr>
            </w:r>
          </w:p>
        </w:tc>
        <w:tc>
          <w:tcPr>
            <w:vAlign w:val="top"/>
          </w:tcPr>
          <w:p w:rsidR="00000000" w:rsidDel="00000000" w:rsidP="00000000" w:rsidRDefault="00000000" w:rsidRPr="00000000" w14:paraId="00000026">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7">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17.01.2025 at 2.15 pm</w:t>
            </w:r>
            <w:r w:rsidDel="00000000" w:rsidR="00000000" w:rsidRPr="00000000">
              <w:rPr>
                <w:rtl w:val="0"/>
              </w:rPr>
            </w:r>
          </w:p>
        </w:tc>
      </w:tr>
    </w:tbl>
    <w:p w:rsidR="00000000" w:rsidDel="00000000" w:rsidP="00000000" w:rsidRDefault="00000000" w:rsidRPr="00000000" w14:paraId="00000028">
      <w:pPr>
        <w:spacing w:after="0" w:line="240" w:lineRule="auto"/>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A">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Sd/-</w:t>
      </w:r>
    </w:p>
    <w:p w:rsidR="00000000" w:rsidDel="00000000" w:rsidP="00000000" w:rsidRDefault="00000000" w:rsidRPr="00000000" w14:paraId="0000002B">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Convener</w:t>
      </w:r>
    </w:p>
    <w:p w:rsidR="00000000" w:rsidDel="00000000" w:rsidP="00000000" w:rsidRDefault="00000000" w:rsidRPr="00000000" w14:paraId="0000002C">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Common Committee</w:t>
      </w:r>
    </w:p>
    <w:p w:rsidR="00000000" w:rsidDel="00000000" w:rsidP="00000000" w:rsidRDefault="00000000" w:rsidRPr="00000000" w14:paraId="0000002D">
      <w:pPr>
        <w:spacing w:after="0" w:line="240" w:lineRule="auto"/>
        <w:jc w:val="right"/>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Vidyasagar Group of Colleges</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jc w:val="center"/>
        <w:rPr>
          <w:rFonts w:ascii="Bookman Old Style" w:cs="Bookman Old Style" w:eastAsia="Bookman Old Style" w:hAnsi="Bookman Old Style"/>
          <w:b w:val="1"/>
          <w:sz w:val="32"/>
          <w:szCs w:val="32"/>
          <w:vertAlign w:val="baseline"/>
        </w:rPr>
      </w:pPr>
      <w:r w:rsidDel="00000000" w:rsidR="00000000" w:rsidRPr="00000000">
        <w:rPr>
          <w:rFonts w:ascii="Bookman Old Style" w:cs="Bookman Old Style" w:eastAsia="Bookman Old Style" w:hAnsi="Bookman Old Style"/>
          <w:b w:val="1"/>
          <w:sz w:val="32"/>
          <w:szCs w:val="32"/>
          <w:vertAlign w:val="baseline"/>
          <w:rtl w:val="0"/>
        </w:rPr>
        <w:t xml:space="preserve">Annexure</w:t>
      </w:r>
    </w:p>
    <w:tbl>
      <w:tblPr>
        <w:tblStyle w:val="Table2"/>
        <w:tblpPr w:leftFromText="180" w:rightFromText="180" w:topFromText="0" w:bottomFromText="0" w:vertAnchor="text" w:horzAnchor="text" w:tblpX="805" w:tblpY="573"/>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5"/>
        <w:gridCol w:w="1950"/>
        <w:gridCol w:w="1815"/>
        <w:gridCol w:w="1305"/>
        <w:gridCol w:w="1440"/>
        <w:tblGridChange w:id="0">
          <w:tblGrid>
            <w:gridCol w:w="2935"/>
            <w:gridCol w:w="1950"/>
            <w:gridCol w:w="1815"/>
            <w:gridCol w:w="1305"/>
            <w:gridCol w:w="1440"/>
          </w:tblGrid>
        </w:tblGridChange>
      </w:tblGrid>
      <w:tr>
        <w:trPr>
          <w:cantSplit w:val="1"/>
          <w:trHeight w:val="765" w:hRule="atLeast"/>
          <w:tblHeader w:val="1"/>
        </w:trPr>
        <w:tc>
          <w:tcPr>
            <w:gridSpan w:val="5"/>
            <w:tcMar>
              <w:top w:w="0.0" w:type="dxa"/>
              <w:left w:w="108.0" w:type="dxa"/>
              <w:bottom w:w="0.0" w:type="dxa"/>
              <w:right w:w="108.0" w:type="dxa"/>
            </w:tcMar>
            <w:vAlign w:val="center"/>
          </w:tcPr>
          <w:p w:rsidR="00000000" w:rsidDel="00000000" w:rsidP="00000000" w:rsidRDefault="00000000" w:rsidRPr="00000000" w14:paraId="00000031">
            <w:pPr>
              <w:spacing w:after="0" w:line="240" w:lineRule="auto"/>
              <w:jc w:val="cente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Painting &amp; Repairing Of Selected Laboratories                                                Of Vidyasagar Group Of Colleges</w:t>
            </w:r>
            <w:r w:rsidDel="00000000" w:rsidR="00000000" w:rsidRPr="00000000">
              <w:rPr>
                <w:rtl w:val="0"/>
              </w:rPr>
            </w:r>
          </w:p>
        </w:tc>
      </w:tr>
      <w:tr>
        <w:trPr>
          <w:cantSplit w:val="1"/>
          <w:trHeight w:val="765" w:hRule="atLeast"/>
          <w:tblHeader w:val="1"/>
        </w:trPr>
        <w:tc>
          <w:tcPr>
            <w:tcMar>
              <w:top w:w="0.0" w:type="dxa"/>
              <w:left w:w="108.0" w:type="dxa"/>
              <w:bottom w:w="0.0" w:type="dxa"/>
              <w:right w:w="108.0" w:type="dxa"/>
            </w:tcM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Area of work </w:t>
            </w:r>
          </w:p>
        </w:tc>
        <w:tc>
          <w:tcPr>
            <w:tcMar>
              <w:top w:w="0.0" w:type="dxa"/>
              <w:left w:w="108.0" w:type="dxa"/>
              <w:bottom w:w="0.0" w:type="dxa"/>
              <w:right w:w="108.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Approx Area                (sq. Ft)</w:t>
            </w:r>
          </w:p>
        </w:tc>
        <w:tc>
          <w:tcPr>
            <w:tcMar>
              <w:top w:w="0.0" w:type="dxa"/>
              <w:left w:w="108.0" w:type="dxa"/>
              <w:bottom w:w="0.0" w:type="dxa"/>
              <w:right w:w="108.0" w:type="dxa"/>
            </w:tcMar>
            <w:vAlign w:val="top"/>
          </w:tcPr>
          <w:p w:rsidR="00000000" w:rsidDel="00000000" w:rsidP="00000000" w:rsidRDefault="00000000" w:rsidRPr="00000000" w14:paraId="00000039">
            <w:pP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Rate (Rs.)</w:t>
            </w:r>
          </w:p>
        </w:tc>
        <w:tc>
          <w:tcPr>
            <w:tcMar>
              <w:top w:w="0.0" w:type="dxa"/>
              <w:left w:w="108.0" w:type="dxa"/>
              <w:bottom w:w="0.0" w:type="dxa"/>
              <w:right w:w="108.0" w:type="dxa"/>
            </w:tcMar>
            <w:vAlign w:val="center"/>
          </w:tcPr>
          <w:p w:rsidR="00000000" w:rsidDel="00000000" w:rsidP="00000000" w:rsidRDefault="00000000" w:rsidRPr="00000000" w14:paraId="0000003A">
            <w:pPr>
              <w:jc w:val="cente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Amount (Rs.)</w:t>
            </w:r>
          </w:p>
        </w:tc>
      </w:tr>
      <w:tr>
        <w:trPr>
          <w:cantSplit w:val="1"/>
          <w:trHeight w:val="4200" w:hRule="atLeast"/>
          <w:tblHeader w:val="1"/>
        </w:trPr>
        <w:tc>
          <w:tcPr>
            <w:tcMar>
              <w:top w:w="0.0" w:type="dxa"/>
              <w:left w:w="108.0" w:type="dxa"/>
              <w:bottom w:w="0.0" w:type="dxa"/>
              <w:right w:w="108.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Painting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Details of Distemper painting works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Scrubbing of walls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Filling the cracks by putty.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Painting of wall and ceiling surfaces (2 coats).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4.      Cleaning of the floors.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5.      Oil enamel painting on scarting.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PAINTS TO BE USED: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Berger Acrylic Distemper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Or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Asian Acrylic Distemper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Or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Birla Acrylic Distemper</w:t>
            </w:r>
          </w:p>
        </w:tc>
        <w:tc>
          <w:tcPr>
            <w:tcMar>
              <w:top w:w="0.0" w:type="dxa"/>
              <w:left w:w="108.0" w:type="dxa"/>
              <w:bottom w:w="0.0" w:type="dxa"/>
              <w:right w:w="108.0" w:type="dxa"/>
            </w:tcM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Chemistry Lab I &amp; Selected Portion of Chemistry Lab II , Botany, Physiology &amp; Zoology Lab</w:t>
            </w:r>
          </w:p>
        </w:tc>
        <w:tc>
          <w:tcPr>
            <w:tcMar>
              <w:top w:w="0.0" w:type="dxa"/>
              <w:left w:w="108.0" w:type="dxa"/>
              <w:bottom w:w="0.0" w:type="dxa"/>
              <w:right w:w="108.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6000</w:t>
            </w:r>
          </w:p>
        </w:tc>
        <w:tc>
          <w:tcPr>
            <w:tcMar>
              <w:top w:w="0.0" w:type="dxa"/>
              <w:left w:w="108.0" w:type="dxa"/>
              <w:bottom w:w="0.0" w:type="dxa"/>
              <w:right w:w="108.0" w:type="dxa"/>
            </w:tcM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80" w:hRule="atLeast"/>
          <w:tblHeader w:val="1"/>
        </w:trPr>
        <w:tc>
          <w:tcPr>
            <w:tcMar>
              <w:top w:w="0.0" w:type="dxa"/>
              <w:left w:w="108.0" w:type="dxa"/>
              <w:bottom w:w="0.0" w:type="dxa"/>
              <w:right w:w="108.0" w:type="dxa"/>
            </w:tcM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Painting of Pipe</w:t>
            </w:r>
          </w:p>
        </w:tc>
        <w:tc>
          <w:tcPr>
            <w:tcMar>
              <w:top w:w="0.0" w:type="dxa"/>
              <w:left w:w="108.0" w:type="dxa"/>
              <w:bottom w:w="0.0" w:type="dxa"/>
              <w:right w:w="108.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Chemistry Lab(s)</w:t>
            </w:r>
          </w:p>
        </w:tc>
        <w:tc>
          <w:tcPr>
            <w:tcMar>
              <w:top w:w="0.0" w:type="dxa"/>
              <w:left w:w="108.0" w:type="dxa"/>
              <w:bottom w:w="0.0" w:type="dxa"/>
              <w:right w:w="108.0"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95" w:hRule="atLeast"/>
          <w:tblHeader w:val="1"/>
        </w:trPr>
        <w:tc>
          <w:tcPr>
            <w:tcMar>
              <w:top w:w="0.0" w:type="dxa"/>
              <w:left w:w="108.0" w:type="dxa"/>
              <w:bottom w:w="0.0" w:type="dxa"/>
              <w:right w:w="108.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Repairing and renovation work</w:t>
            </w:r>
          </w:p>
        </w:tc>
        <w:tc>
          <w:tcPr>
            <w:tcMar>
              <w:top w:w="0.0" w:type="dxa"/>
              <w:left w:w="108.0" w:type="dxa"/>
              <w:bottom w:w="0.0" w:type="dxa"/>
              <w:right w:w="108.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Chemistry Lab I &amp; Geography Lab</w:t>
            </w:r>
          </w:p>
        </w:tc>
        <w:tc>
          <w:tcPr>
            <w:tcMar>
              <w:top w:w="0.0" w:type="dxa"/>
              <w:left w:w="108.0" w:type="dxa"/>
              <w:bottom w:w="0.0" w:type="dxa"/>
              <w:right w:w="108.0"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95" w:hRule="atLeast"/>
          <w:tblHeader w:val="1"/>
        </w:trPr>
        <w:tc>
          <w:tcPr>
            <w:gridSpan w:val="4"/>
            <w:tcMar>
              <w:top w:w="0.0" w:type="dxa"/>
              <w:left w:w="108.0" w:type="dxa"/>
              <w:bottom w:w="0.0" w:type="dxa"/>
              <w:right w:w="108.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Total</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E">
      <w:pPr>
        <w:jc w:val="center"/>
        <w:rPr>
          <w:rFonts w:ascii="Bookman Old Style" w:cs="Bookman Old Style" w:eastAsia="Bookman Old Style" w:hAnsi="Bookman Old Style"/>
          <w:b w:val="1"/>
          <w:sz w:val="32"/>
          <w:szCs w:val="32"/>
          <w:vertAlign w:val="baseline"/>
        </w:rPr>
      </w:pPr>
      <w:r w:rsidDel="00000000" w:rsidR="00000000" w:rsidRPr="00000000">
        <w:rPr>
          <w:rtl w:val="0"/>
        </w:rPr>
      </w:r>
    </w:p>
    <w:p w:rsidR="00000000" w:rsidDel="00000000" w:rsidP="00000000" w:rsidRDefault="00000000" w:rsidRPr="00000000" w14:paraId="0000005F">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Sd/-</w:t>
      </w:r>
    </w:p>
    <w:p w:rsidR="00000000" w:rsidDel="00000000" w:rsidP="00000000" w:rsidRDefault="00000000" w:rsidRPr="00000000" w14:paraId="00000060">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Convener</w:t>
      </w:r>
    </w:p>
    <w:p w:rsidR="00000000" w:rsidDel="00000000" w:rsidP="00000000" w:rsidRDefault="00000000" w:rsidRPr="00000000" w14:paraId="00000061">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Common Committee</w:t>
      </w:r>
    </w:p>
    <w:p w:rsidR="00000000" w:rsidDel="00000000" w:rsidP="00000000" w:rsidRDefault="00000000" w:rsidRPr="00000000" w14:paraId="00000062">
      <w:pPr>
        <w:ind w:firstLine="5060"/>
        <w:rPr>
          <w:vertAlign w:val="baseline"/>
        </w:rPr>
      </w:pPr>
      <w:r w:rsidDel="00000000" w:rsidR="00000000" w:rsidRPr="00000000">
        <w:rPr>
          <w:rFonts w:ascii="Bookman Old Style" w:cs="Bookman Old Style" w:eastAsia="Bookman Old Style" w:hAnsi="Bookman Old Style"/>
          <w:vertAlign w:val="baseline"/>
          <w:rtl w:val="0"/>
        </w:rPr>
        <w:t xml:space="preserve">Vidyasagar Group of Colleges</w:t>
      </w: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